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8" w:tblpY="-179"/>
        <w:tblW w:w="0" w:type="auto"/>
        <w:tblBorders>
          <w:bottom w:val="single" w:sz="18" w:space="0" w:color="F79646"/>
        </w:tblBorders>
        <w:tblLook w:val="04A0" w:firstRow="1" w:lastRow="0" w:firstColumn="1" w:lastColumn="0" w:noHBand="0" w:noVBand="1"/>
      </w:tblPr>
      <w:tblGrid>
        <w:gridCol w:w="5197"/>
        <w:gridCol w:w="5151"/>
      </w:tblGrid>
      <w:tr w:rsidR="00F27FE7" w:rsidRPr="00F27FE7" w:rsidTr="00F27FE7">
        <w:tc>
          <w:tcPr>
            <w:tcW w:w="5282" w:type="dxa"/>
            <w:shd w:val="clear" w:color="auto" w:fill="auto"/>
          </w:tcPr>
          <w:p w:rsidR="00A721E6" w:rsidRPr="00F27FE7" w:rsidRDefault="00972AD5" w:rsidP="00972AD5">
            <w:pPr>
              <w:ind w:left="284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  <w:lang w:eastAsia="cs-CZ"/>
              </w:rPr>
              <w:drawing>
                <wp:inline distT="0" distB="0" distL="0" distR="0">
                  <wp:extent cx="951517" cy="1085850"/>
                  <wp:effectExtent l="19050" t="0" r="983" b="0"/>
                  <wp:docPr id="1" name="obrázek 1" descr="D:\Vlastní\Badminton\Loga\Loga 2013\logo českého těší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lastní\Badminton\Loga\Loga 2013\logo českého těší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5" cy="109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EB5" w:rsidRPr="00331EB5">
              <w:rPr>
                <w:rFonts w:ascii="Arial" w:hAnsi="Arial" w:cs="Arial"/>
                <w:b/>
                <w:noProof/>
                <w:sz w:val="32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1628775" cy="666750"/>
                  <wp:effectExtent l="19050" t="0" r="9525" b="0"/>
                  <wp:wrapTopAndBottom/>
                  <wp:docPr id="2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9B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295275</wp:posOffset>
                      </wp:positionV>
                      <wp:extent cx="845185" cy="572135"/>
                      <wp:effectExtent l="0" t="57150" r="0" b="56515"/>
                      <wp:wrapThrough wrapText="bothSides">
                        <wp:wrapPolygon edited="0">
                          <wp:start x="16473" y="-570"/>
                          <wp:lineTo x="2020" y="-3999"/>
                          <wp:lineTo x="462" y="12444"/>
                          <wp:lineTo x="1379" y="19397"/>
                          <wp:lineTo x="1161" y="20799"/>
                          <wp:lineTo x="3533" y="21604"/>
                          <wp:lineTo x="5649" y="20846"/>
                          <wp:lineTo x="19987" y="15382"/>
                          <wp:lineTo x="20205" y="13980"/>
                          <wp:lineTo x="20269" y="719"/>
                          <wp:lineTo x="16473" y="-570"/>
                        </wp:wrapPolygon>
                      </wp:wrapThrough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0823588">
                                <a:off x="0" y="0"/>
                                <a:ext cx="84518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:rsidR="00094CB7" w:rsidRPr="00F27FE7" w:rsidRDefault="00094CB7" w:rsidP="00A721E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0EEE5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9.75pt;margin-top:23.25pt;width:66.55pt;height:45.05pt;rotation:-84804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" filled="f" stroked="f">
                      <v:path arrowok="t"/>
                      <v:textbox>
                        <w:txbxContent>
                          <w:p w:rsidR="00094CB7" w:rsidRPr="00F27FE7" w:rsidRDefault="00094CB7" w:rsidP="00A721E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0EEE5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82" w:type="dxa"/>
            <w:shd w:val="clear" w:color="auto" w:fill="auto"/>
          </w:tcPr>
          <w:p w:rsidR="00A721E6" w:rsidRPr="00F27FE7" w:rsidRDefault="00A721E6" w:rsidP="00CE4AF9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27FE7">
              <w:rPr>
                <w:rFonts w:ascii="Arial" w:hAnsi="Arial" w:cs="Arial"/>
                <w:sz w:val="32"/>
              </w:rPr>
              <w:t xml:space="preserve">SmBaS a </w:t>
            </w:r>
            <w:r w:rsidR="00CE4AF9" w:rsidRPr="004F6809">
              <w:rPr>
                <w:rFonts w:ascii="Arial" w:hAnsi="Arial" w:cs="Arial"/>
                <w:b/>
                <w:color w:val="17365D" w:themeColor="text2" w:themeShade="BF"/>
                <w:sz w:val="32"/>
              </w:rPr>
              <w:t>TJ Slavoj Český Těšín</w:t>
            </w:r>
            <w:r w:rsidRPr="00F27FE7">
              <w:rPr>
                <w:rFonts w:ascii="Arial" w:hAnsi="Arial" w:cs="Arial"/>
                <w:sz w:val="32"/>
              </w:rPr>
              <w:br/>
              <w:t xml:space="preserve">pořádají turnaj </w:t>
            </w:r>
            <w:r w:rsidRPr="004F6809"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</w:rPr>
              <w:t>GP C</w:t>
            </w:r>
            <w:r w:rsidRPr="004F6809">
              <w:rPr>
                <w:rFonts w:ascii="Arial" w:hAnsi="Arial" w:cs="Arial"/>
                <w:color w:val="17365D" w:themeColor="text2" w:themeShade="BF"/>
                <w:sz w:val="32"/>
              </w:rPr>
              <w:br/>
            </w:r>
            <w:r w:rsidRPr="00F27FE7">
              <w:rPr>
                <w:rFonts w:ascii="Arial" w:hAnsi="Arial" w:cs="Arial"/>
                <w:sz w:val="32"/>
              </w:rPr>
              <w:t xml:space="preserve">kategorie </w:t>
            </w:r>
            <w:r w:rsidR="004D79B1"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</w:rPr>
              <w:t>U19</w:t>
            </w:r>
          </w:p>
        </w:tc>
      </w:tr>
    </w:tbl>
    <w:p w:rsidR="00DC5A6C" w:rsidRPr="00094CB7" w:rsidRDefault="00DC5A6C" w:rsidP="00A721E6">
      <w:pPr>
        <w:rPr>
          <w:rFonts w:ascii="Verdana" w:hAnsi="Verdana" w:cs="Arial"/>
          <w:sz w:val="32"/>
        </w:rPr>
      </w:pPr>
    </w:p>
    <w:tbl>
      <w:tblPr>
        <w:tblpPr w:leftFromText="180" w:rightFromText="180" w:vertAnchor="text" w:horzAnchor="page" w:tblpX="638" w:tblpY="-269"/>
        <w:tblW w:w="0" w:type="auto"/>
        <w:tblLook w:val="04A0" w:firstRow="1" w:lastRow="0" w:firstColumn="1" w:lastColumn="0" w:noHBand="0" w:noVBand="1"/>
      </w:tblPr>
      <w:tblGrid>
        <w:gridCol w:w="3453"/>
        <w:gridCol w:w="6895"/>
      </w:tblGrid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DATUM:</w:t>
            </w:r>
          </w:p>
        </w:tc>
        <w:tc>
          <w:tcPr>
            <w:tcW w:w="7054" w:type="dxa"/>
            <w:shd w:val="clear" w:color="auto" w:fill="auto"/>
          </w:tcPr>
          <w:p w:rsidR="00094CB7" w:rsidRPr="004F6809" w:rsidRDefault="004D79B1" w:rsidP="004D79B1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>Neděle</w:t>
            </w:r>
            <w:r w:rsidR="00094CB7" w:rsidRPr="004F6809"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>14</w:t>
            </w:r>
            <w:r w:rsidR="00094CB7" w:rsidRPr="004F6809"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>února</w:t>
            </w:r>
            <w:r w:rsidR="00CE4AF9" w:rsidRPr="004F6809"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 xml:space="preserve"> </w:t>
            </w:r>
            <w:r w:rsidR="00094CB7" w:rsidRPr="004F6809"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>201</w:t>
            </w:r>
            <w:r>
              <w:rPr>
                <w:rFonts w:ascii="Arial" w:hAnsi="Arial" w:cs="Arial"/>
                <w:b/>
                <w:color w:val="17365D" w:themeColor="text2" w:themeShade="BF"/>
                <w:sz w:val="36"/>
                <w:szCs w:val="28"/>
              </w:rPr>
              <w:t>6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MÍSTO: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CE4AF9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Sportovní hala Bowling centra, ul. Svojsíkova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PŘIHLÁŠKY: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CE4AF9">
            <w:pPr>
              <w:spacing w:line="360" w:lineRule="auto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4F6809">
              <w:rPr>
                <w:rFonts w:ascii="Arial" w:hAnsi="Arial" w:cs="Arial"/>
                <w:color w:val="FF0000"/>
                <w:sz w:val="28"/>
                <w:szCs w:val="28"/>
              </w:rPr>
              <w:t xml:space="preserve">E-mailem do </w:t>
            </w:r>
            <w:r w:rsidR="004D79B1">
              <w:rPr>
                <w:rFonts w:ascii="Arial" w:hAnsi="Arial" w:cs="Arial"/>
                <w:color w:val="FF0000"/>
                <w:sz w:val="28"/>
                <w:szCs w:val="28"/>
              </w:rPr>
              <w:t>11.02.2016</w:t>
            </w:r>
            <w:r w:rsidRPr="004F6809">
              <w:rPr>
                <w:rFonts w:ascii="Arial" w:hAnsi="Arial" w:cs="Arial"/>
                <w:color w:val="FF0000"/>
                <w:sz w:val="28"/>
                <w:szCs w:val="28"/>
              </w:rPr>
              <w:t>, 23:59 hod</w:t>
            </w:r>
            <w:r w:rsidRPr="00F27FE7">
              <w:rPr>
                <w:rFonts w:ascii="Arial" w:hAnsi="Arial" w:cs="Arial"/>
                <w:color w:val="E36C0A"/>
                <w:sz w:val="28"/>
                <w:szCs w:val="28"/>
              </w:rPr>
              <w:t>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PREZENTACE: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8:15 – 8:45 hod.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ZAHÁJENÍ TURNAJE:</w:t>
            </w:r>
          </w:p>
        </w:tc>
        <w:tc>
          <w:tcPr>
            <w:tcW w:w="7054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F6809">
              <w:rPr>
                <w:rFonts w:ascii="Arial" w:hAnsi="Arial" w:cs="Arial"/>
                <w:sz w:val="28"/>
                <w:szCs w:val="28"/>
              </w:rPr>
              <w:t>9:00 hod.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ŘÍZENÍ TURNAJE: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CE4AF9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Členové TJ Slavoj Český Těšín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VRCHNÍ</w:t>
            </w: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 </w:t>
            </w: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ROZHODČÍ: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CE4AF9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 Szwieczek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MÍČE: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Vlastní, dle stanoveného pořadí ČBaS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ÚČASTNÍCI: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Hráči s </w:t>
            </w:r>
            <w:r w:rsidRPr="00CE4AF9">
              <w:rPr>
                <w:rFonts w:ascii="Arial" w:hAnsi="Arial" w:cs="Arial"/>
                <w:b/>
                <w:sz w:val="28"/>
                <w:szCs w:val="28"/>
              </w:rPr>
              <w:t>platnou hráčskou licencí</w:t>
            </w:r>
            <w:r w:rsidR="004D79B1">
              <w:rPr>
                <w:rFonts w:ascii="Arial" w:hAnsi="Arial" w:cs="Arial"/>
                <w:sz w:val="28"/>
                <w:szCs w:val="28"/>
              </w:rPr>
              <w:t>, právem startu v kategorii U19</w:t>
            </w:r>
            <w:r w:rsidRPr="00F27FE7">
              <w:rPr>
                <w:rFonts w:ascii="Arial" w:hAnsi="Arial" w:cs="Arial"/>
                <w:sz w:val="28"/>
                <w:szCs w:val="28"/>
              </w:rPr>
              <w:t xml:space="preserve"> a platnou lékařskou prohlídkou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DISCIPLÍNY: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Dvouhra, čtyřhra a smíšená čtyřhra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STARTOVNÉ: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Přihlášky předem: 70,-/disc., 200,- za tři disciplíny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Přihlášky po termínu: 100,- za každou disciplínu</w:t>
            </w:r>
          </w:p>
        </w:tc>
        <w:bookmarkStart w:id="0" w:name="_GoBack"/>
        <w:bookmarkEnd w:id="0"/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SYSTÉM HRY: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Hraje se vyřazovacím způsobem na dva vítězné sety do 21 bodů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OBČERSTVENÍ: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CE4A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 xml:space="preserve">Základní v bufetu </w:t>
            </w:r>
            <w:r w:rsidR="00CE4AF9">
              <w:rPr>
                <w:rFonts w:ascii="Arial" w:hAnsi="Arial" w:cs="Arial"/>
                <w:sz w:val="28"/>
                <w:szCs w:val="28"/>
              </w:rPr>
              <w:t>haly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4F6809" w:rsidRDefault="00094CB7" w:rsidP="00F27FE7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4F680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KONTAKT: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 xml:space="preserve">Přihlášky zasílejte na: </w:t>
            </w:r>
            <w:hyperlink r:id="rId9" w:history="1">
              <w:r w:rsidR="00CE4AF9" w:rsidRPr="004F6809"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</w:rPr>
                <w:t>badmintontesin@seznam.cz</w:t>
              </w:r>
            </w:hyperlink>
          </w:p>
          <w:p w:rsidR="00094CB7" w:rsidRPr="00F27FE7" w:rsidRDefault="00CE4AF9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Petr Szewieczek ( </w:t>
            </w:r>
            <w:r w:rsidR="008C0201">
              <w:rPr>
                <w:rFonts w:ascii="Arial" w:hAnsi="Arial" w:cs="Arial"/>
                <w:sz w:val="28"/>
                <w:szCs w:val="28"/>
              </w:rPr>
              <w:t>776 670 207)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4CB7" w:rsidRPr="005344A3" w:rsidRDefault="005344A3" w:rsidP="00A721E6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w</w:t>
      </w:r>
    </w:p>
    <w:sectPr w:rsidR="00094CB7" w:rsidRPr="005344A3" w:rsidSect="00094CB7">
      <w:pgSz w:w="11900" w:h="16840"/>
      <w:pgMar w:top="567" w:right="84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AE" w:rsidRDefault="006626AE" w:rsidP="00E8405C">
      <w:r>
        <w:separator/>
      </w:r>
    </w:p>
  </w:endnote>
  <w:endnote w:type="continuationSeparator" w:id="0">
    <w:p w:rsidR="006626AE" w:rsidRDefault="006626AE" w:rsidP="00E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AE" w:rsidRDefault="006626AE" w:rsidP="00E8405C">
      <w:r>
        <w:separator/>
      </w:r>
    </w:p>
  </w:footnote>
  <w:footnote w:type="continuationSeparator" w:id="0">
    <w:p w:rsidR="006626AE" w:rsidRDefault="006626AE" w:rsidP="00E8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C"/>
    <w:rsid w:val="00094CB7"/>
    <w:rsid w:val="001436C6"/>
    <w:rsid w:val="0030599E"/>
    <w:rsid w:val="00317955"/>
    <w:rsid w:val="00331EB5"/>
    <w:rsid w:val="00366134"/>
    <w:rsid w:val="004D79B1"/>
    <w:rsid w:val="004F6809"/>
    <w:rsid w:val="005024CE"/>
    <w:rsid w:val="005344A3"/>
    <w:rsid w:val="00603C04"/>
    <w:rsid w:val="00606328"/>
    <w:rsid w:val="006626AE"/>
    <w:rsid w:val="0087145E"/>
    <w:rsid w:val="008C0201"/>
    <w:rsid w:val="00972AD5"/>
    <w:rsid w:val="009A4293"/>
    <w:rsid w:val="009D7AAC"/>
    <w:rsid w:val="00A721E6"/>
    <w:rsid w:val="00B7127F"/>
    <w:rsid w:val="00C77E81"/>
    <w:rsid w:val="00CD08FD"/>
    <w:rsid w:val="00CE4AF9"/>
    <w:rsid w:val="00DC5A6C"/>
    <w:rsid w:val="00E8405C"/>
    <w:rsid w:val="00F27FE7"/>
    <w:rsid w:val="00F656D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2B2EA"/>
  <w15:docId w15:val="{E954FE45-97DF-45AF-B27D-09FCD68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05C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405C"/>
    <w:rPr>
      <w:lang w:val="cs-CZ"/>
    </w:rPr>
  </w:style>
  <w:style w:type="table" w:styleId="TableGrid">
    <w:name w:val="Table Grid"/>
    <w:basedOn w:val="TableNormal"/>
    <w:uiPriority w:val="59"/>
    <w:rsid w:val="00E8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7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dmintontesi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451E3-BA5E-41A4-8F3E-B713049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pavelkja@gmail.com</Company>
  <LinksUpToDate>false</LinksUpToDate>
  <CharactersWithSpaces>907</CharactersWithSpaces>
  <SharedDoc>false</SharedDoc>
  <HLinks>
    <vt:vector size="6" baseType="variant"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mailto:hornidolni@seznam.cz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Pavelka</dc:creator>
  <cp:lastModifiedBy>prepli@seznam.cz</cp:lastModifiedBy>
  <cp:revision>3</cp:revision>
  <cp:lastPrinted>2015-11-19T20:57:00Z</cp:lastPrinted>
  <dcterms:created xsi:type="dcterms:W3CDTF">2016-01-29T14:05:00Z</dcterms:created>
  <dcterms:modified xsi:type="dcterms:W3CDTF">2016-01-29T14:17:00Z</dcterms:modified>
</cp:coreProperties>
</file>